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hAnsi="宋体" w:eastAsia="宋体" w:cs="宋体"/>
          <w:color w:val="000000"/>
          <w:kern w:val="0"/>
          <w:sz w:val="48"/>
          <w:szCs w:val="48"/>
        </w:rPr>
      </w:pPr>
    </w:p>
    <w:p>
      <w:pPr>
        <w:widowControl/>
        <w:jc w:val="center"/>
        <w:rPr>
          <w:rFonts w:hint="eastAsia" w:ascii="宋体" w:hAnsi="宋体" w:eastAsia="宋体" w:cs="宋体"/>
          <w:color w:val="000000"/>
          <w:kern w:val="0"/>
          <w:sz w:val="48"/>
          <w:szCs w:val="48"/>
        </w:rPr>
      </w:pPr>
    </w:p>
    <w:p>
      <w:pPr>
        <w:widowControl/>
        <w:jc w:val="center"/>
        <w:rPr>
          <w:rFonts w:ascii="宋体" w:hAnsi="宋体" w:eastAsia="宋体" w:cs="宋体"/>
          <w:color w:val="000000"/>
          <w:kern w:val="0"/>
          <w:sz w:val="48"/>
          <w:szCs w:val="48"/>
        </w:rPr>
      </w:pPr>
      <w:r>
        <w:rPr>
          <w:rFonts w:hint="eastAsia" w:ascii="宋体" w:hAnsi="宋体" w:eastAsia="宋体" w:cs="宋体"/>
          <w:color w:val="000000"/>
          <w:kern w:val="0"/>
          <w:sz w:val="48"/>
          <w:szCs w:val="48"/>
        </w:rPr>
        <w:t>工程清单编制报告书</w:t>
      </w:r>
    </w:p>
    <w:p>
      <w:pPr>
        <w:widowControl/>
        <w:rPr>
          <w:rFonts w:ascii="宋体" w:hAnsi="宋体" w:eastAsia="宋体" w:cs="宋体"/>
          <w:color w:val="000000"/>
          <w:kern w:val="0"/>
          <w:sz w:val="24"/>
          <w:szCs w:val="24"/>
        </w:rPr>
      </w:pPr>
    </w:p>
    <w:p>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项目全程：</w:t>
      </w:r>
      <w:r>
        <w:rPr>
          <w:rFonts w:hint="eastAsia" w:ascii="宋体" w:hAnsi="宋体" w:eastAsia="宋体" w:cs="宋体"/>
          <w:color w:val="000000"/>
          <w:kern w:val="0"/>
          <w:sz w:val="24"/>
          <w:szCs w:val="24"/>
          <w:u w:val="single"/>
        </w:rPr>
        <w:t>河南漯河白家阿宽食品有限公司办公楼宿舍楼建筑与装饰安装工程</w:t>
      </w:r>
    </w:p>
    <w:p>
      <w:pPr>
        <w:widowControl/>
        <w:rPr>
          <w:rFonts w:hint="eastAsia" w:ascii="宋体" w:hAnsi="宋体" w:eastAsia="宋体" w:cs="宋体"/>
          <w:color w:val="000000"/>
          <w:kern w:val="0"/>
          <w:sz w:val="24"/>
          <w:szCs w:val="24"/>
          <w:lang w:val="en-US" w:eastAsia="zh-CN"/>
        </w:rPr>
      </w:pPr>
    </w:p>
    <w:p>
      <w:pPr>
        <w:widowControl/>
        <w:rPr>
          <w:rFonts w:hint="eastAsia" w:ascii="宋体" w:hAnsi="宋体" w:eastAsia="宋体" w:cs="宋体"/>
          <w:color w:val="000000"/>
          <w:kern w:val="0"/>
          <w:sz w:val="24"/>
          <w:szCs w:val="24"/>
          <w:lang w:val="en-US" w:eastAsia="zh-CN"/>
        </w:rPr>
      </w:pPr>
    </w:p>
    <w:p>
      <w:pPr>
        <w:widowControl/>
        <w:rPr>
          <w:rFonts w:hint="eastAsia" w:ascii="宋体" w:hAnsi="宋体" w:eastAsia="宋体" w:cs="宋体"/>
          <w:color w:val="000000"/>
          <w:kern w:val="0"/>
          <w:sz w:val="24"/>
          <w:szCs w:val="24"/>
          <w:lang w:val="en-US" w:eastAsia="zh-CN"/>
        </w:rPr>
      </w:pPr>
    </w:p>
    <w:p>
      <w:pPr>
        <w:widowControl/>
        <w:rPr>
          <w:rFonts w:hint="eastAsia" w:ascii="宋体" w:hAnsi="宋体" w:eastAsia="宋体" w:cs="宋体"/>
          <w:color w:val="000000"/>
          <w:kern w:val="0"/>
          <w:sz w:val="24"/>
          <w:szCs w:val="24"/>
          <w:lang w:val="en-US" w:eastAsia="zh-CN"/>
        </w:rPr>
      </w:pPr>
    </w:p>
    <w:p>
      <w:pPr>
        <w:widowControl/>
        <w:rPr>
          <w:rFonts w:hint="eastAsia" w:ascii="宋体" w:hAnsi="宋体" w:eastAsia="宋体" w:cs="宋体"/>
          <w:color w:val="000000"/>
          <w:kern w:val="0"/>
          <w:sz w:val="24"/>
          <w:szCs w:val="24"/>
          <w:lang w:val="en-US" w:eastAsia="zh-CN"/>
        </w:rPr>
      </w:pPr>
    </w:p>
    <w:p>
      <w:pPr>
        <w:widowControl/>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咨询业务类别</w:t>
      </w:r>
    </w:p>
    <w:p>
      <w:pPr>
        <w:widowControl/>
        <w:rPr>
          <w:rFonts w:ascii="宋体" w:hAnsi="宋体" w:eastAsia="宋体" w:cs="宋体"/>
          <w:color w:val="000000"/>
          <w:kern w:val="0"/>
          <w:sz w:val="24"/>
          <w:szCs w:val="24"/>
        </w:rPr>
      </w:pPr>
    </w:p>
    <w:p>
      <w:pPr>
        <w:widowControl/>
        <w:rPr>
          <w:rFonts w:hint="eastAsia" w:ascii="宋体" w:hAnsi="宋体" w:eastAsia="宋体" w:cs="宋体"/>
          <w:color w:val="000000"/>
          <w:kern w:val="0"/>
          <w:sz w:val="24"/>
          <w:szCs w:val="24"/>
        </w:rPr>
      </w:pPr>
    </w:p>
    <w:p>
      <w:pPr>
        <w:widowControl/>
        <w:rPr>
          <w:rFonts w:hint="eastAsia" w:ascii="宋体" w:hAnsi="宋体" w:eastAsia="宋体" w:cs="宋体"/>
          <w:color w:val="000000"/>
          <w:kern w:val="0"/>
          <w:sz w:val="24"/>
          <w:szCs w:val="24"/>
        </w:rPr>
      </w:pPr>
    </w:p>
    <w:p>
      <w:pPr>
        <w:widowControl/>
        <w:rPr>
          <w:rFonts w:hint="eastAsia" w:ascii="宋体" w:hAnsi="宋体" w:eastAsia="宋体" w:cs="宋体"/>
          <w:color w:val="000000"/>
          <w:kern w:val="0"/>
          <w:sz w:val="24"/>
          <w:szCs w:val="24"/>
        </w:rPr>
      </w:pPr>
    </w:p>
    <w:p>
      <w:pPr>
        <w:widowControl/>
        <w:rPr>
          <w:rFonts w:hint="eastAsia" w:ascii="宋体" w:hAnsi="宋体" w:eastAsia="宋体" w:cs="宋体"/>
          <w:color w:val="000000"/>
          <w:kern w:val="0"/>
          <w:sz w:val="24"/>
          <w:szCs w:val="24"/>
        </w:rPr>
      </w:pPr>
    </w:p>
    <w:p>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编制人（盖章）：</w:t>
      </w:r>
    </w:p>
    <w:p>
      <w:pPr>
        <w:widowControl/>
        <w:rPr>
          <w:rFonts w:ascii="宋体" w:hAnsi="宋体" w:eastAsia="宋体" w:cs="宋体"/>
          <w:color w:val="000000"/>
          <w:kern w:val="0"/>
          <w:sz w:val="24"/>
          <w:szCs w:val="24"/>
        </w:rPr>
      </w:pPr>
    </w:p>
    <w:p>
      <w:pPr>
        <w:widowControl/>
        <w:rPr>
          <w:rFonts w:ascii="宋体" w:hAnsi="宋体" w:eastAsia="宋体" w:cs="宋体"/>
          <w:color w:val="000000"/>
          <w:kern w:val="0"/>
          <w:sz w:val="24"/>
          <w:szCs w:val="24"/>
        </w:rPr>
      </w:pPr>
    </w:p>
    <w:p>
      <w:pPr>
        <w:widowControl/>
        <w:rPr>
          <w:rFonts w:hint="eastAsia" w:ascii="宋体" w:hAnsi="宋体" w:eastAsia="宋体" w:cs="宋体"/>
          <w:color w:val="000000"/>
          <w:kern w:val="0"/>
          <w:sz w:val="24"/>
          <w:szCs w:val="24"/>
        </w:rPr>
      </w:pPr>
    </w:p>
    <w:p>
      <w:pPr>
        <w:widowControl/>
        <w:rPr>
          <w:rFonts w:hint="eastAsia" w:ascii="宋体" w:hAnsi="宋体" w:eastAsia="宋体" w:cs="宋体"/>
          <w:color w:val="000000"/>
          <w:kern w:val="0"/>
          <w:sz w:val="24"/>
          <w:szCs w:val="24"/>
        </w:rPr>
      </w:pPr>
    </w:p>
    <w:p>
      <w:pPr>
        <w:widowControl/>
        <w:rPr>
          <w:rFonts w:hint="eastAsia" w:ascii="宋体" w:hAnsi="宋体" w:eastAsia="宋体" w:cs="宋体"/>
          <w:color w:val="000000"/>
          <w:kern w:val="0"/>
          <w:sz w:val="24"/>
          <w:szCs w:val="24"/>
        </w:rPr>
      </w:pPr>
    </w:p>
    <w:p>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项目负责人：</w:t>
      </w:r>
    </w:p>
    <w:p>
      <w:pPr>
        <w:widowControl/>
        <w:rPr>
          <w:rFonts w:ascii="宋体" w:hAnsi="宋体" w:eastAsia="宋体" w:cs="宋体"/>
          <w:color w:val="000000"/>
          <w:kern w:val="0"/>
          <w:sz w:val="24"/>
          <w:szCs w:val="24"/>
        </w:rPr>
      </w:pPr>
    </w:p>
    <w:p>
      <w:pPr>
        <w:widowControl/>
        <w:rPr>
          <w:rFonts w:ascii="宋体" w:hAnsi="宋体" w:eastAsia="宋体" w:cs="宋体"/>
          <w:color w:val="000000"/>
          <w:kern w:val="0"/>
          <w:sz w:val="24"/>
          <w:szCs w:val="24"/>
        </w:rPr>
      </w:pPr>
    </w:p>
    <w:p>
      <w:pPr>
        <w:widowControl/>
        <w:rPr>
          <w:rFonts w:ascii="宋体" w:hAnsi="宋体" w:eastAsia="宋体" w:cs="宋体"/>
          <w:color w:val="000000"/>
          <w:kern w:val="0"/>
          <w:sz w:val="24"/>
          <w:szCs w:val="24"/>
        </w:rPr>
      </w:pPr>
    </w:p>
    <w:p>
      <w:pPr>
        <w:widowControl/>
        <w:rPr>
          <w:rFonts w:ascii="宋体" w:hAnsi="宋体" w:eastAsia="宋体" w:cs="宋体"/>
          <w:color w:val="000000"/>
          <w:kern w:val="0"/>
          <w:sz w:val="24"/>
          <w:szCs w:val="24"/>
        </w:rPr>
      </w:pPr>
    </w:p>
    <w:p>
      <w:pPr>
        <w:widowControl/>
        <w:rPr>
          <w:rFonts w:ascii="宋体" w:hAnsi="宋体" w:eastAsia="宋体" w:cs="宋体"/>
          <w:color w:val="000000"/>
          <w:kern w:val="0"/>
          <w:sz w:val="24"/>
          <w:szCs w:val="24"/>
        </w:rPr>
      </w:pPr>
    </w:p>
    <w:p>
      <w:pPr>
        <w:widowControl/>
        <w:rPr>
          <w:rFonts w:ascii="宋体" w:hAnsi="宋体" w:eastAsia="宋体" w:cs="宋体"/>
          <w:color w:val="000000"/>
          <w:kern w:val="0"/>
          <w:sz w:val="24"/>
          <w:szCs w:val="24"/>
        </w:rPr>
      </w:pPr>
    </w:p>
    <w:p>
      <w:pPr>
        <w:widowControl/>
        <w:rPr>
          <w:rFonts w:ascii="宋体" w:hAnsi="宋体" w:eastAsia="宋体" w:cs="宋体"/>
          <w:color w:val="000000"/>
          <w:kern w:val="0"/>
          <w:sz w:val="24"/>
          <w:szCs w:val="24"/>
        </w:rPr>
      </w:pPr>
    </w:p>
    <w:p>
      <w:pPr>
        <w:widowControl/>
        <w:rPr>
          <w:rFonts w:ascii="宋体" w:hAnsi="宋体" w:eastAsia="宋体" w:cs="宋体"/>
          <w:color w:val="000000"/>
          <w:kern w:val="0"/>
          <w:sz w:val="24"/>
          <w:szCs w:val="24"/>
        </w:rPr>
      </w:pPr>
    </w:p>
    <w:p>
      <w:pPr>
        <w:widowControl/>
        <w:rPr>
          <w:rFonts w:ascii="宋体" w:hAnsi="宋体" w:eastAsia="宋体" w:cs="宋体"/>
          <w:color w:val="000000"/>
          <w:kern w:val="0"/>
          <w:sz w:val="24"/>
          <w:szCs w:val="24"/>
        </w:rPr>
      </w:pPr>
    </w:p>
    <w:p>
      <w:pPr>
        <w:widowControl/>
        <w:rPr>
          <w:rFonts w:ascii="宋体" w:hAnsi="宋体" w:eastAsia="宋体" w:cs="宋体"/>
          <w:color w:val="000000"/>
          <w:kern w:val="0"/>
          <w:sz w:val="24"/>
          <w:szCs w:val="24"/>
        </w:rPr>
      </w:pPr>
    </w:p>
    <w:p>
      <w:pPr>
        <w:widowControl/>
        <w:rPr>
          <w:rFonts w:ascii="宋体" w:hAnsi="宋体" w:eastAsia="宋体" w:cs="宋体"/>
          <w:color w:val="000000"/>
          <w:kern w:val="0"/>
          <w:sz w:val="24"/>
          <w:szCs w:val="24"/>
        </w:rPr>
      </w:pPr>
    </w:p>
    <w:p>
      <w:pPr>
        <w:widowControl/>
        <w:rPr>
          <w:rFonts w:hint="eastAsia" w:ascii="宋体" w:hAnsi="宋体" w:eastAsia="宋体" w:cs="宋体"/>
          <w:color w:val="000000"/>
          <w:kern w:val="0"/>
          <w:sz w:val="24"/>
          <w:szCs w:val="24"/>
          <w:lang w:val="en-US" w:eastAsia="zh-CN"/>
        </w:rPr>
      </w:pPr>
    </w:p>
    <w:p>
      <w:pPr>
        <w:widowControl/>
        <w:rPr>
          <w:rFonts w:hint="eastAsia" w:ascii="宋体" w:hAnsi="宋体" w:eastAsia="宋体" w:cs="宋体"/>
          <w:color w:val="000000"/>
          <w:kern w:val="0"/>
          <w:sz w:val="24"/>
          <w:szCs w:val="24"/>
          <w:lang w:val="en-US" w:eastAsia="zh-CN"/>
        </w:rPr>
      </w:pPr>
    </w:p>
    <w:p>
      <w:pPr>
        <w:widowControl/>
        <w:rPr>
          <w:rFonts w:hint="eastAsia" w:ascii="宋体" w:hAnsi="宋体" w:eastAsia="宋体" w:cs="宋体"/>
          <w:color w:val="000000"/>
          <w:kern w:val="0"/>
          <w:sz w:val="24"/>
          <w:szCs w:val="24"/>
          <w:lang w:val="en-US" w:eastAsia="zh-CN"/>
        </w:rPr>
      </w:pPr>
    </w:p>
    <w:p>
      <w:pPr>
        <w:widowControl/>
        <w:rPr>
          <w:rFonts w:hint="eastAsia" w:ascii="宋体" w:hAnsi="宋体" w:eastAsia="宋体" w:cs="宋体"/>
          <w:color w:val="000000"/>
          <w:kern w:val="0"/>
          <w:sz w:val="24"/>
          <w:szCs w:val="24"/>
          <w:lang w:val="en-US" w:eastAsia="zh-CN"/>
        </w:rPr>
      </w:pPr>
    </w:p>
    <w:p>
      <w:pPr>
        <w:widowControl/>
        <w:ind w:firstLine="2160" w:firstLineChars="900"/>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 xml:space="preserve">四川长征工程设计有限公司 </w:t>
      </w:r>
    </w:p>
    <w:p>
      <w:pPr>
        <w:widowControl/>
        <w:ind w:firstLine="2640" w:firstLineChars="1100"/>
        <w:rPr>
          <w:rFonts w:hint="eastAsia" w:ascii="宋体" w:hAnsi="宋体" w:eastAsia="宋体" w:cs="宋体"/>
          <w:color w:val="000000"/>
          <w:kern w:val="0"/>
          <w:sz w:val="24"/>
          <w:szCs w:val="24"/>
          <w:lang w:val="en-US" w:eastAsia="zh-CN"/>
        </w:rPr>
      </w:pPr>
    </w:p>
    <w:p>
      <w:pPr>
        <w:widowControl/>
        <w:ind w:firstLine="2640" w:firstLineChars="1100"/>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2024年01月24日</w:t>
      </w:r>
    </w:p>
    <w:p>
      <w:pPr>
        <w:widowControl/>
        <w:rPr>
          <w:rFonts w:ascii="宋体" w:hAnsi="宋体" w:eastAsia="宋体" w:cs="宋体"/>
          <w:color w:val="000000"/>
          <w:kern w:val="0"/>
          <w:sz w:val="24"/>
          <w:szCs w:val="24"/>
        </w:rPr>
      </w:pPr>
    </w:p>
    <w:p>
      <w:pPr>
        <w:widowControl/>
        <w:ind w:firstLine="720" w:firstLineChars="300"/>
        <w:rPr>
          <w:rFonts w:hint="eastAsia" w:ascii="宋体" w:hAnsi="宋体" w:eastAsia="宋体" w:cs="宋体"/>
          <w:color w:val="000000"/>
          <w:kern w:val="0"/>
          <w:sz w:val="24"/>
          <w:szCs w:val="24"/>
        </w:rPr>
      </w:pPr>
    </w:p>
    <w:p>
      <w:pPr>
        <w:widowControl/>
        <w:ind w:firstLine="840" w:firstLineChars="300"/>
        <w:rPr>
          <w:rFonts w:ascii="宋体" w:hAnsi="宋体" w:eastAsia="宋体" w:cs="宋体"/>
          <w:color w:val="000000"/>
          <w:kern w:val="0"/>
          <w:sz w:val="28"/>
          <w:szCs w:val="28"/>
        </w:rPr>
      </w:pPr>
      <w:r>
        <w:rPr>
          <w:rFonts w:hint="eastAsia" w:ascii="宋体" w:hAnsi="宋体" w:eastAsia="宋体" w:cs="宋体"/>
          <w:color w:val="000000"/>
          <w:kern w:val="0"/>
          <w:sz w:val="28"/>
          <w:szCs w:val="28"/>
        </w:rPr>
        <w:t>办公楼宿舍楼建筑与装饰安装工程</w:t>
      </w:r>
      <w:r>
        <w:rPr>
          <w:rFonts w:ascii="宋体" w:hAnsi="宋体" w:eastAsia="宋体" w:cs="宋体"/>
          <w:color w:val="000000"/>
          <w:kern w:val="0"/>
          <w:sz w:val="28"/>
          <w:szCs w:val="28"/>
        </w:rPr>
        <w:t>预算编制报告</w:t>
      </w:r>
    </w:p>
    <w:p>
      <w:pPr>
        <w:widowControl/>
        <w:ind w:firstLine="840" w:firstLineChars="300"/>
        <w:rPr>
          <w:rFonts w:hint="eastAsia" w:ascii="宋体" w:hAnsi="宋体" w:eastAsia="宋体" w:cs="宋体"/>
          <w:color w:val="000000"/>
          <w:kern w:val="0"/>
          <w:sz w:val="28"/>
          <w:szCs w:val="28"/>
        </w:rPr>
      </w:pPr>
    </w:p>
    <w:p>
      <w:pPr>
        <w:widowControl/>
        <w:rPr>
          <w:rFonts w:ascii="宋体" w:hAnsi="宋体" w:eastAsia="宋体" w:cs="宋体"/>
          <w:color w:val="000000"/>
          <w:kern w:val="0"/>
          <w:sz w:val="28"/>
          <w:szCs w:val="28"/>
        </w:rPr>
      </w:pPr>
      <w:r>
        <w:rPr>
          <w:rFonts w:hint="eastAsia" w:ascii="宋体" w:hAnsi="宋体" w:eastAsia="宋体" w:cs="宋体"/>
          <w:color w:val="000000"/>
          <w:kern w:val="0"/>
          <w:sz w:val="28"/>
          <w:szCs w:val="28"/>
        </w:rPr>
        <w:t>河南漯河白家阿宽食品有限公司</w:t>
      </w:r>
      <w:r>
        <w:rPr>
          <w:rFonts w:ascii="宋体" w:hAnsi="宋体" w:eastAsia="宋体" w:cs="宋体"/>
          <w:sz w:val="25"/>
        </w:rPr>
        <w:t>：</w:t>
      </w:r>
    </w:p>
    <w:p>
      <w:pPr>
        <w:autoSpaceDE w:val="0"/>
        <w:autoSpaceDN w:val="0"/>
        <w:spacing w:before="20" w:line="560" w:lineRule="atLeast"/>
        <w:ind w:right="600" w:firstLine="500" w:firstLineChars="200"/>
        <w:rPr>
          <w:sz w:val="25"/>
        </w:rPr>
      </w:pPr>
      <w:r>
        <w:rPr>
          <w:rFonts w:ascii="宋体" w:hAnsi="宋体" w:eastAsia="宋体" w:cs="宋体"/>
          <w:sz w:val="25"/>
        </w:rPr>
        <w:t>我司受贵单位委托编制</w:t>
      </w:r>
      <w:r>
        <w:rPr>
          <w:rFonts w:hint="eastAsia" w:ascii="宋体" w:hAnsi="宋体" w:eastAsia="宋体" w:cs="宋体"/>
          <w:sz w:val="25"/>
        </w:rPr>
        <w:t>其办公楼及宿舍楼建筑与装饰安装工程</w:t>
      </w:r>
      <w:r>
        <w:rPr>
          <w:rFonts w:ascii="宋体" w:hAnsi="宋体" w:eastAsia="宋体" w:cs="宋体"/>
          <w:sz w:val="25"/>
        </w:rPr>
        <w:t>的预算造价。在预算编制过程中，结合实际情况，实施了必要的工作程序，现将编制情况报告如下：</w:t>
      </w:r>
    </w:p>
    <w:p>
      <w:pPr>
        <w:pStyle w:val="10"/>
        <w:widowControl/>
        <w:numPr>
          <w:ilvl w:val="0"/>
          <w:numId w:val="1"/>
        </w:numPr>
        <w:ind w:firstLineChars="0"/>
        <w:rPr>
          <w:rFonts w:ascii="宋体" w:hAnsi="宋体" w:eastAsia="宋体" w:cs="宋体"/>
          <w:color w:val="000000"/>
          <w:kern w:val="0"/>
          <w:sz w:val="24"/>
          <w:szCs w:val="24"/>
        </w:rPr>
      </w:pPr>
      <w:r>
        <w:rPr>
          <w:rFonts w:hint="eastAsia" w:ascii="宋体" w:hAnsi="宋体" w:eastAsia="宋体" w:cs="宋体"/>
          <w:color w:val="000000"/>
          <w:kern w:val="0"/>
          <w:sz w:val="24"/>
          <w:szCs w:val="24"/>
        </w:rPr>
        <w:t>工程概况：</w:t>
      </w:r>
    </w:p>
    <w:p>
      <w:pPr>
        <w:widowControl/>
        <w:ind w:firstLine="500" w:firstLineChars="200"/>
        <w:rPr>
          <w:rFonts w:ascii="宋体" w:hAnsi="宋体" w:eastAsia="宋体" w:cs="宋体"/>
          <w:sz w:val="25"/>
        </w:rPr>
      </w:pPr>
      <w:r>
        <w:rPr>
          <w:rFonts w:hint="eastAsia" w:ascii="宋体" w:hAnsi="宋体" w:eastAsia="宋体" w:cs="宋体"/>
          <w:sz w:val="25"/>
        </w:rPr>
        <w:t>白家阿宽办公楼及宿舍楼建筑与装饰安装工程位于</w:t>
      </w:r>
      <w:r>
        <w:rPr>
          <w:rFonts w:ascii="宋体" w:hAnsi="宋体" w:eastAsia="宋体" w:cs="宋体"/>
          <w:sz w:val="25"/>
        </w:rPr>
        <w:t>河南省漯河市漯河经济技术产业集聚区东兴路西侧，</w:t>
      </w:r>
      <w:r>
        <w:rPr>
          <w:rFonts w:hint="eastAsia" w:ascii="宋体" w:hAnsi="宋体" w:eastAsia="宋体" w:cs="宋体"/>
          <w:sz w:val="25"/>
        </w:rPr>
        <w:t>拟装修面积</w:t>
      </w:r>
      <w:r>
        <w:rPr>
          <w:rFonts w:ascii="宋体" w:hAnsi="宋体" w:eastAsia="宋体" w:cs="宋体"/>
          <w:sz w:val="25"/>
        </w:rPr>
        <w:t>3750.84平方米</w:t>
      </w:r>
      <w:r>
        <w:rPr>
          <w:rFonts w:hint="eastAsia" w:ascii="宋体" w:hAnsi="宋体" w:eastAsia="宋体" w:cs="宋体"/>
          <w:sz w:val="25"/>
        </w:rPr>
        <w:t>。主要内容包括：办公楼及宿舍楼的装饰装修部分、通用设备部分等。</w:t>
      </w:r>
    </w:p>
    <w:p>
      <w:pPr>
        <w:widowControl/>
        <w:ind w:firstLine="500" w:firstLineChars="200"/>
        <w:rPr>
          <w:rFonts w:ascii="宋体" w:hAnsi="宋体" w:eastAsia="宋体" w:cs="宋体"/>
          <w:sz w:val="25"/>
        </w:rPr>
      </w:pPr>
      <w:r>
        <w:rPr>
          <w:rFonts w:ascii="宋体" w:hAnsi="宋体" w:eastAsia="宋体" w:cs="宋体"/>
          <w:color w:val="000000"/>
          <w:sz w:val="25"/>
        </w:rPr>
        <w:t>二、 编制范围：</w:t>
      </w:r>
    </w:p>
    <w:p>
      <w:pPr>
        <w:autoSpaceDE w:val="0"/>
        <w:autoSpaceDN w:val="0"/>
        <w:spacing w:before="20" w:line="550" w:lineRule="atLeast"/>
        <w:ind w:right="620" w:firstLine="500" w:firstLineChars="200"/>
        <w:rPr>
          <w:sz w:val="25"/>
        </w:rPr>
      </w:pPr>
      <w:r>
        <w:rPr>
          <w:rFonts w:ascii="宋体" w:hAnsi="宋体" w:eastAsia="宋体" w:cs="宋体"/>
          <w:color w:val="000000"/>
          <w:sz w:val="25"/>
        </w:rPr>
        <w:t xml:space="preserve">本次编制范围为： </w:t>
      </w:r>
      <w:r>
        <w:rPr>
          <w:rFonts w:hint="eastAsia" w:ascii="宋体" w:hAnsi="宋体" w:eastAsia="宋体" w:cs="宋体"/>
          <w:sz w:val="25"/>
        </w:rPr>
        <w:t>白家阿宽办公楼及宿舍楼装饰装修</w:t>
      </w:r>
      <w:r>
        <w:rPr>
          <w:rFonts w:ascii="宋体" w:hAnsi="宋体" w:eastAsia="宋体" w:cs="宋体"/>
          <w:color w:val="000000"/>
          <w:sz w:val="25"/>
        </w:rPr>
        <w:t>项目施工图纸中全部内</w:t>
      </w:r>
      <w:r>
        <w:rPr>
          <w:rFonts w:ascii="宋体" w:hAnsi="宋体" w:eastAsia="宋体" w:cs="宋体"/>
          <w:sz w:val="25"/>
        </w:rPr>
        <w:t>容，具体内容详见预算书。</w:t>
      </w:r>
    </w:p>
    <w:p>
      <w:pPr>
        <w:widowControl/>
        <w:ind w:firstLine="500"/>
        <w:rPr>
          <w:rFonts w:ascii="宋体" w:hAnsi="宋体" w:eastAsia="宋体" w:cs="宋体"/>
          <w:color w:val="000000"/>
          <w:sz w:val="25"/>
        </w:rPr>
      </w:pPr>
      <w:r>
        <w:rPr>
          <w:rFonts w:hint="eastAsia" w:ascii="宋体" w:hAnsi="宋体" w:eastAsia="宋体" w:cs="宋体"/>
          <w:color w:val="000000"/>
          <w:sz w:val="25"/>
        </w:rPr>
        <w:t>三、编制依据：</w:t>
      </w:r>
    </w:p>
    <w:p>
      <w:pPr>
        <w:autoSpaceDE w:val="0"/>
        <w:autoSpaceDN w:val="0"/>
        <w:spacing w:line="220" w:lineRule="atLeast"/>
        <w:ind w:firstLine="500" w:firstLineChars="200"/>
        <w:rPr>
          <w:sz w:val="25"/>
        </w:rPr>
      </w:pPr>
      <w:bookmarkStart w:id="0" w:name="_Hlk149049904"/>
      <w:r>
        <w:rPr>
          <w:rFonts w:ascii="宋体" w:hAnsi="宋体" w:eastAsia="宋体" w:cs="宋体"/>
          <w:color w:val="000000"/>
          <w:sz w:val="25"/>
        </w:rPr>
        <w:t>1、《工程造价咨询业务操作指导规程》 (中价协〔2002〕第016号)。</w:t>
      </w:r>
    </w:p>
    <w:p>
      <w:pPr>
        <w:autoSpaceDE w:val="0"/>
        <w:autoSpaceDN w:val="0"/>
        <w:spacing w:line="530" w:lineRule="atLeast"/>
        <w:ind w:right="640" w:firstLine="500" w:firstLineChars="200"/>
        <w:rPr>
          <w:sz w:val="25"/>
        </w:rPr>
      </w:pPr>
      <w:r>
        <w:rPr>
          <w:rFonts w:ascii="宋体" w:hAnsi="宋体" w:eastAsia="宋体" w:cs="宋体"/>
          <w:color w:val="000000"/>
          <w:sz w:val="25"/>
        </w:rPr>
        <w:t>2、《中华人民共和国建筑法》、《中华人民共和国合同法》、  《中华人民共和国招投标法》、《建设工程质量管理条例》、  《</w:t>
      </w:r>
      <w:r>
        <w:rPr>
          <w:rFonts w:hint="eastAsia" w:ascii="宋体" w:hAnsi="宋体" w:eastAsia="宋体" w:cs="宋体"/>
          <w:color w:val="000000"/>
          <w:sz w:val="25"/>
        </w:rPr>
        <w:t>四川省</w:t>
      </w:r>
      <w:r>
        <w:rPr>
          <w:rFonts w:ascii="宋体" w:hAnsi="宋体" w:eastAsia="宋体" w:cs="宋体"/>
          <w:color w:val="000000"/>
          <w:sz w:val="25"/>
        </w:rPr>
        <w:t>市建筑管理条例》、《</w:t>
      </w:r>
      <w:r>
        <w:rPr>
          <w:rFonts w:hint="eastAsia" w:ascii="宋体" w:hAnsi="宋体" w:eastAsia="宋体" w:cs="宋体"/>
          <w:color w:val="000000"/>
          <w:sz w:val="25"/>
        </w:rPr>
        <w:t>四川省</w:t>
      </w:r>
      <w:r>
        <w:rPr>
          <w:rFonts w:ascii="宋体" w:hAnsi="宋体" w:eastAsia="宋体" w:cs="宋体"/>
          <w:color w:val="000000"/>
          <w:sz w:val="25"/>
        </w:rPr>
        <w:t>建设工程造价管理规定》等现行国家及地方相关法律、</w:t>
      </w:r>
      <w:r>
        <w:rPr>
          <w:rFonts w:ascii="宋体" w:hAnsi="宋体" w:eastAsia="宋体" w:cs="宋体"/>
          <w:sz w:val="25"/>
        </w:rPr>
        <w:t>法规。</w:t>
      </w:r>
    </w:p>
    <w:p>
      <w:pPr>
        <w:autoSpaceDE w:val="0"/>
        <w:autoSpaceDN w:val="0"/>
        <w:spacing w:before="20" w:line="540" w:lineRule="atLeast"/>
        <w:ind w:right="620" w:firstLine="500" w:firstLineChars="200"/>
        <w:rPr>
          <w:rFonts w:ascii="宋体" w:hAnsi="宋体" w:eastAsia="宋体" w:cs="宋体"/>
          <w:color w:val="000000"/>
          <w:sz w:val="25"/>
        </w:rPr>
      </w:pPr>
      <w:r>
        <w:rPr>
          <w:rFonts w:ascii="宋体" w:hAnsi="宋体" w:eastAsia="宋体" w:cs="宋体"/>
          <w:sz w:val="25"/>
        </w:rPr>
        <w:t>3、</w:t>
      </w:r>
      <w:r>
        <w:rPr>
          <w:rFonts w:hint="eastAsia" w:ascii="宋体" w:hAnsi="宋体" w:eastAsia="宋体" w:cs="宋体"/>
          <w:color w:val="000000"/>
          <w:sz w:val="25"/>
        </w:rPr>
        <w:t>四川省住房和城乡建设厅《关于印发&lt;建筑业营业税改征增值税四川省建设工程计价依据调整办法&gt;的通知》（川建造价发〔2016〕349号）</w:t>
      </w:r>
      <w:r>
        <w:rPr>
          <w:rFonts w:ascii="宋体" w:hAnsi="宋体" w:eastAsia="宋体" w:cs="宋体"/>
          <w:color w:val="000000"/>
          <w:sz w:val="25"/>
        </w:rPr>
        <w:t>。</w:t>
      </w:r>
    </w:p>
    <w:p>
      <w:pPr>
        <w:autoSpaceDE w:val="0"/>
        <w:autoSpaceDN w:val="0"/>
        <w:spacing w:before="20" w:line="540" w:lineRule="atLeast"/>
        <w:ind w:right="620" w:firstLine="500" w:firstLineChars="200"/>
        <w:rPr>
          <w:rFonts w:ascii="宋体" w:hAnsi="宋体" w:eastAsia="宋体" w:cs="宋体"/>
          <w:color w:val="000000"/>
          <w:sz w:val="25"/>
        </w:rPr>
      </w:pPr>
      <w:r>
        <w:rPr>
          <w:rFonts w:hint="eastAsia" w:ascii="宋体" w:hAnsi="宋体" w:eastAsia="宋体" w:cs="宋体"/>
          <w:color w:val="000000"/>
          <w:sz w:val="25"/>
        </w:rPr>
        <w:t>4、川建标发〔2022〕226号</w:t>
      </w:r>
      <w:r>
        <w:rPr>
          <w:rFonts w:ascii="宋体" w:hAnsi="宋体" w:eastAsia="宋体" w:cs="宋体"/>
          <w:color w:val="000000"/>
          <w:sz w:val="25"/>
        </w:rPr>
        <w:t>《</w:t>
      </w:r>
      <w:r>
        <w:rPr>
          <w:rFonts w:hint="eastAsia" w:ascii="宋体" w:hAnsi="宋体" w:eastAsia="宋体" w:cs="宋体"/>
          <w:color w:val="000000"/>
          <w:sz w:val="25"/>
        </w:rPr>
        <w:t>四川省住房和城乡建设厅关于调整四川省房屋建筑和市政基础设施工程总承包项目安全文明施工费计取标准的通知</w:t>
      </w:r>
      <w:r>
        <w:rPr>
          <w:rFonts w:ascii="宋体" w:hAnsi="宋体" w:eastAsia="宋体" w:cs="宋体"/>
          <w:color w:val="000000"/>
          <w:sz w:val="25"/>
        </w:rPr>
        <w:t>》 。</w:t>
      </w:r>
    </w:p>
    <w:p>
      <w:pPr>
        <w:autoSpaceDE w:val="0"/>
        <w:autoSpaceDN w:val="0"/>
        <w:spacing w:before="20" w:line="530" w:lineRule="atLeast"/>
        <w:ind w:right="620" w:firstLine="500" w:firstLineChars="200"/>
        <w:rPr>
          <w:sz w:val="25"/>
        </w:rPr>
      </w:pPr>
      <w:r>
        <w:rPr>
          <w:rFonts w:ascii="宋体" w:hAnsi="宋体" w:eastAsia="宋体" w:cs="宋体"/>
          <w:color w:val="000000"/>
          <w:sz w:val="25"/>
        </w:rPr>
        <w:t>5、GB50500-2013《建设工程工程量清单计价规范》 、 GB50854-2013</w:t>
      </w:r>
      <w:r>
        <w:rPr>
          <w:rFonts w:ascii="宋体" w:hAnsi="宋体" w:eastAsia="宋体" w:cs="宋体"/>
          <w:sz w:val="25"/>
        </w:rPr>
        <w:t>《房屋建筑与装饰工程工程量计算规范》、《</w:t>
      </w:r>
      <w:r>
        <w:rPr>
          <w:rFonts w:hint="eastAsia" w:ascii="宋体" w:hAnsi="宋体" w:eastAsia="宋体" w:cs="宋体"/>
          <w:sz w:val="25"/>
        </w:rPr>
        <w:t>四川省</w:t>
      </w:r>
      <w:r>
        <w:rPr>
          <w:rFonts w:ascii="宋体" w:hAnsi="宋体" w:eastAsia="宋体" w:cs="宋体"/>
          <w:sz w:val="25"/>
        </w:rPr>
        <w:t>建设工</w:t>
      </w:r>
      <w:r>
        <w:rPr>
          <w:rFonts w:ascii="宋体" w:hAnsi="宋体" w:eastAsia="宋体" w:cs="宋体"/>
          <w:color w:val="000000"/>
          <w:sz w:val="25"/>
        </w:rPr>
        <w:t>程工程量清单计价规则》 、《</w:t>
      </w:r>
      <w:r>
        <w:rPr>
          <w:rFonts w:hint="eastAsia" w:ascii="宋体" w:hAnsi="宋体" w:eastAsia="宋体" w:cs="宋体"/>
          <w:color w:val="000000"/>
          <w:sz w:val="25"/>
        </w:rPr>
        <w:t>四川省</w:t>
      </w:r>
      <w:r>
        <w:rPr>
          <w:rFonts w:ascii="宋体" w:hAnsi="宋体" w:eastAsia="宋体" w:cs="宋体"/>
          <w:color w:val="000000"/>
          <w:sz w:val="25"/>
        </w:rPr>
        <w:t>建设工程工程量清单计</w:t>
      </w:r>
      <w:r>
        <w:rPr>
          <w:rFonts w:ascii="宋体" w:hAnsi="宋体" w:eastAsia="宋体" w:cs="宋体"/>
          <w:sz w:val="25"/>
        </w:rPr>
        <w:t>算规则》。</w:t>
      </w:r>
    </w:p>
    <w:p>
      <w:pPr>
        <w:autoSpaceDE w:val="0"/>
        <w:autoSpaceDN w:val="0"/>
        <w:spacing w:before="20" w:line="530" w:lineRule="atLeast"/>
        <w:ind w:right="640" w:firstLine="500" w:firstLineChars="200"/>
        <w:rPr>
          <w:sz w:val="25"/>
        </w:rPr>
      </w:pPr>
      <w:r>
        <w:rPr>
          <w:rFonts w:ascii="宋体" w:hAnsi="宋体" w:eastAsia="宋体" w:cs="宋体"/>
          <w:sz w:val="25"/>
        </w:rPr>
        <w:t>6、2020年《</w:t>
      </w:r>
      <w:r>
        <w:rPr>
          <w:rFonts w:hint="eastAsia" w:ascii="宋体" w:hAnsi="宋体" w:eastAsia="宋体" w:cs="宋体"/>
          <w:sz w:val="25"/>
        </w:rPr>
        <w:t>四川省</w:t>
      </w:r>
      <w:r>
        <w:rPr>
          <w:rFonts w:ascii="宋体" w:hAnsi="宋体" w:eastAsia="宋体" w:cs="宋体"/>
          <w:sz w:val="25"/>
        </w:rPr>
        <w:t>房屋建筑与装饰工程计价定额》、2020年《</w:t>
      </w:r>
      <w:r>
        <w:rPr>
          <w:rFonts w:hint="eastAsia" w:ascii="宋体" w:hAnsi="宋体" w:eastAsia="宋体" w:cs="宋体"/>
          <w:sz w:val="25"/>
        </w:rPr>
        <w:t>四川省</w:t>
      </w:r>
      <w:r>
        <w:rPr>
          <w:rFonts w:ascii="宋体" w:hAnsi="宋体" w:eastAsia="宋体" w:cs="宋体"/>
          <w:sz w:val="25"/>
        </w:rPr>
        <w:t>通用安装工程计价定额》及2020年《</w:t>
      </w:r>
      <w:r>
        <w:rPr>
          <w:rFonts w:hint="eastAsia" w:ascii="宋体" w:hAnsi="宋体" w:eastAsia="宋体" w:cs="宋体"/>
          <w:sz w:val="25"/>
        </w:rPr>
        <w:t>四川省</w:t>
      </w:r>
      <w:r>
        <w:rPr>
          <w:rFonts w:ascii="宋体" w:hAnsi="宋体" w:eastAsia="宋体" w:cs="宋体"/>
          <w:sz w:val="25"/>
        </w:rPr>
        <w:t>建设工程费用定</w:t>
      </w:r>
      <w:r>
        <w:rPr>
          <w:rFonts w:ascii="宋体" w:hAnsi="宋体" w:eastAsia="宋体" w:cs="宋体"/>
          <w:color w:val="000000"/>
          <w:sz w:val="25"/>
        </w:rPr>
        <w:t>额》 。</w:t>
      </w:r>
    </w:p>
    <w:p>
      <w:pPr>
        <w:autoSpaceDE w:val="0"/>
        <w:autoSpaceDN w:val="0"/>
        <w:spacing w:before="20" w:line="531" w:lineRule="atLeast"/>
        <w:ind w:right="600" w:firstLine="500" w:firstLineChars="200"/>
        <w:rPr>
          <w:rFonts w:hint="eastAsia"/>
          <w:sz w:val="25"/>
        </w:rPr>
      </w:pPr>
      <w:r>
        <w:rPr>
          <w:rFonts w:ascii="宋体" w:hAnsi="宋体" w:eastAsia="宋体" w:cs="宋体"/>
          <w:sz w:val="25"/>
        </w:rPr>
        <w:t>7、人工费根据2023年第9期《</w:t>
      </w:r>
      <w:r>
        <w:rPr>
          <w:rFonts w:hint="eastAsia" w:ascii="宋体" w:hAnsi="宋体" w:eastAsia="宋体" w:cs="宋体"/>
          <w:sz w:val="25"/>
        </w:rPr>
        <w:t>成都市</w:t>
      </w:r>
      <w:r>
        <w:rPr>
          <w:rFonts w:ascii="宋体" w:hAnsi="宋体" w:eastAsia="宋体" w:cs="宋体"/>
          <w:sz w:val="25"/>
        </w:rPr>
        <w:t>工程造价信息》</w:t>
      </w:r>
      <w:r>
        <w:rPr>
          <w:rFonts w:hint="eastAsia" w:ascii="宋体" w:hAnsi="宋体" w:eastAsia="宋体" w:cs="宋体"/>
          <w:sz w:val="25"/>
        </w:rPr>
        <w:t>龙泉驿区</w:t>
      </w:r>
      <w:r>
        <w:rPr>
          <w:rFonts w:ascii="宋体" w:hAnsi="宋体" w:eastAsia="宋体" w:cs="宋体"/>
          <w:sz w:val="25"/>
        </w:rPr>
        <w:t>信息价调</w:t>
      </w:r>
      <w:r>
        <w:rPr>
          <w:rFonts w:ascii="宋体" w:hAnsi="宋体" w:eastAsia="宋体" w:cs="宋体"/>
          <w:color w:val="000000"/>
          <w:sz w:val="25"/>
        </w:rPr>
        <w:t>整， 即：建筑综合工164元/工日、</w:t>
      </w:r>
      <w:r>
        <w:rPr>
          <w:rFonts w:hint="eastAsia" w:ascii="宋体" w:hAnsi="宋体" w:eastAsia="宋体" w:cs="宋体"/>
          <w:color w:val="000000"/>
          <w:sz w:val="25"/>
        </w:rPr>
        <w:t>装饰木工</w:t>
      </w:r>
      <w:r>
        <w:rPr>
          <w:rFonts w:ascii="宋体" w:hAnsi="宋体" w:eastAsia="宋体" w:cs="宋体"/>
          <w:color w:val="000000"/>
          <w:sz w:val="25"/>
        </w:rPr>
        <w:t>综合工265元/工日、 模板综合工246元/工日、 钢筋综合工 231元/工日、 混凝土综合工205元/工日、 架子综合工235元/工日、 砌筑综合工211元/工日、 抹灰综合工208元/工日、 镶贴综合工215元/工日、 防水综合工179元/工日、 油漆综合工193元/工日、 管工综合工186元/工日、 金属制安综合工189元/工日</w:t>
      </w:r>
      <w:r>
        <w:rPr>
          <w:rFonts w:hint="eastAsia" w:ascii="宋体" w:hAnsi="宋体" w:eastAsia="宋体" w:cs="宋体"/>
          <w:color w:val="000000"/>
          <w:sz w:val="25"/>
        </w:rPr>
        <w:t>。</w:t>
      </w:r>
    </w:p>
    <w:p>
      <w:pPr>
        <w:autoSpaceDE w:val="0"/>
        <w:autoSpaceDN w:val="0"/>
        <w:spacing w:line="560" w:lineRule="atLeast"/>
        <w:ind w:right="640" w:firstLine="250" w:firstLineChars="100"/>
        <w:rPr>
          <w:rFonts w:hint="eastAsia"/>
          <w:sz w:val="25"/>
        </w:rPr>
      </w:pPr>
      <w:r>
        <w:rPr>
          <w:rFonts w:ascii="宋体" w:hAnsi="宋体" w:eastAsia="宋体" w:cs="宋体"/>
          <w:color w:val="000000"/>
          <w:sz w:val="25"/>
        </w:rPr>
        <w:t>8、材料价格</w:t>
      </w:r>
      <w:r>
        <w:rPr>
          <w:rFonts w:hint="eastAsia" w:ascii="宋体" w:hAnsi="宋体" w:eastAsia="宋体" w:cs="宋体"/>
          <w:color w:val="000000"/>
          <w:sz w:val="25"/>
        </w:rPr>
        <w:t>：</w:t>
      </w:r>
      <w:r>
        <w:rPr>
          <w:rFonts w:ascii="宋体" w:hAnsi="宋体" w:eastAsia="宋体" w:cs="宋体"/>
          <w:color w:val="000000"/>
          <w:sz w:val="25"/>
        </w:rPr>
        <w:t>没有材料品牌的参照2023年第9期</w:t>
      </w:r>
      <w:r>
        <w:rPr>
          <w:rFonts w:ascii="宋体" w:hAnsi="宋体" w:eastAsia="宋体" w:cs="宋体"/>
          <w:sz w:val="25"/>
        </w:rPr>
        <w:t>《</w:t>
      </w:r>
      <w:r>
        <w:rPr>
          <w:rFonts w:hint="eastAsia" w:ascii="宋体" w:hAnsi="宋体" w:eastAsia="宋体" w:cs="宋体"/>
          <w:sz w:val="25"/>
        </w:rPr>
        <w:t>成都市</w:t>
      </w:r>
      <w:r>
        <w:rPr>
          <w:rFonts w:ascii="宋体" w:hAnsi="宋体" w:eastAsia="宋体" w:cs="宋体"/>
          <w:sz w:val="25"/>
        </w:rPr>
        <w:t>工程造价信息》</w:t>
      </w:r>
      <w:r>
        <w:rPr>
          <w:rFonts w:hint="eastAsia" w:ascii="宋体" w:hAnsi="宋体" w:eastAsia="宋体" w:cs="宋体"/>
          <w:sz w:val="25"/>
        </w:rPr>
        <w:t>龙泉驿区</w:t>
      </w:r>
      <w:r>
        <w:rPr>
          <w:rFonts w:ascii="宋体" w:hAnsi="宋体" w:eastAsia="宋体" w:cs="宋体"/>
          <w:color w:val="000000"/>
          <w:sz w:val="25"/>
        </w:rPr>
        <w:t>材料不含税价格以及当地的市场价调整</w:t>
      </w:r>
      <w:r>
        <w:rPr>
          <w:rFonts w:hint="eastAsia" w:ascii="宋体" w:hAnsi="宋体" w:eastAsia="宋体" w:cs="宋体"/>
          <w:color w:val="000000"/>
          <w:sz w:val="25"/>
        </w:rPr>
        <w:t>，有品牌及商品编码标注的均为京东</w:t>
      </w:r>
      <w:r>
        <w:rPr>
          <w:rFonts w:ascii="宋体" w:hAnsi="宋体" w:eastAsia="宋体" w:cs="宋体"/>
          <w:color w:val="000000"/>
          <w:sz w:val="25"/>
        </w:rPr>
        <w:t>/天猫商城各旗舰店的询价结果</w:t>
      </w:r>
      <w:r>
        <w:rPr>
          <w:rFonts w:hint="eastAsia" w:ascii="宋体" w:hAnsi="宋体" w:eastAsia="宋体" w:cs="宋体"/>
          <w:color w:val="000000"/>
          <w:sz w:val="25"/>
        </w:rPr>
        <w:t>。</w:t>
      </w:r>
    </w:p>
    <w:p>
      <w:pPr>
        <w:autoSpaceDE w:val="0"/>
        <w:autoSpaceDN w:val="0"/>
        <w:spacing w:line="560" w:lineRule="atLeast"/>
        <w:ind w:right="640" w:firstLine="250" w:firstLineChars="100"/>
        <w:rPr>
          <w:rFonts w:ascii="宋体" w:hAnsi="宋体" w:eastAsia="宋体" w:cs="宋体"/>
          <w:color w:val="000000"/>
          <w:sz w:val="25"/>
        </w:rPr>
      </w:pPr>
      <w:r>
        <w:rPr>
          <w:rFonts w:ascii="宋体" w:hAnsi="宋体" w:eastAsia="宋体" w:cs="宋体"/>
          <w:color w:val="000000"/>
          <w:sz w:val="25"/>
        </w:rPr>
        <w:t xml:space="preserve">9、计价软件: </w:t>
      </w:r>
      <w:r>
        <w:rPr>
          <w:rFonts w:hint="eastAsia" w:ascii="宋体" w:hAnsi="宋体" w:eastAsia="宋体" w:cs="宋体"/>
          <w:color w:val="000000"/>
          <w:sz w:val="25"/>
        </w:rPr>
        <w:t>宏业清单计价软件N9</w:t>
      </w:r>
      <w:r>
        <w:rPr>
          <w:rFonts w:ascii="宋体" w:hAnsi="宋体" w:eastAsia="宋体" w:cs="宋体"/>
          <w:color w:val="000000"/>
          <w:sz w:val="25"/>
        </w:rPr>
        <w:t>。</w:t>
      </w:r>
    </w:p>
    <w:p>
      <w:pPr>
        <w:keepNext w:val="0"/>
        <w:keepLines w:val="0"/>
        <w:widowControl/>
        <w:suppressLineNumbers w:val="0"/>
        <w:ind w:firstLine="250" w:firstLineChars="100"/>
        <w:jc w:val="left"/>
        <w:rPr>
          <w:rFonts w:ascii="宋体" w:hAnsi="宋体" w:eastAsia="宋体" w:cs="宋体"/>
          <w:color w:val="000000"/>
          <w:sz w:val="25"/>
        </w:rPr>
      </w:pPr>
      <w:r>
        <w:rPr>
          <w:rFonts w:ascii="宋体" w:hAnsi="宋体" w:eastAsia="宋体" w:cs="宋体"/>
          <w:color w:val="000000"/>
          <w:sz w:val="25"/>
        </w:rPr>
        <w:t>四、编制结果：</w:t>
      </w:r>
    </w:p>
    <w:p>
      <w:pPr>
        <w:keepNext w:val="0"/>
        <w:keepLines w:val="0"/>
        <w:widowControl/>
        <w:suppressLineNumbers w:val="0"/>
        <w:ind w:firstLine="250" w:firstLineChars="100"/>
        <w:jc w:val="left"/>
        <w:rPr>
          <w:sz w:val="25"/>
        </w:rPr>
      </w:pPr>
      <w:r>
        <w:rPr>
          <w:rFonts w:ascii="宋体" w:hAnsi="宋体" w:eastAsia="宋体" w:cs="宋体"/>
          <w:color w:val="000000"/>
          <w:sz w:val="25"/>
        </w:rPr>
        <w:t>本工程预算编制金额为</w:t>
      </w:r>
      <w:r>
        <w:rPr>
          <w:rFonts w:hint="eastAsia" w:ascii="宋体" w:hAnsi="宋体" w:eastAsia="宋体" w:cs="宋体"/>
          <w:color w:val="000000"/>
          <w:kern w:val="0"/>
          <w:sz w:val="24"/>
          <w:szCs w:val="24"/>
          <w:lang w:val="en-US" w:eastAsia="zh-CN" w:bidi="ar"/>
        </w:rPr>
        <w:t>6982460</w:t>
      </w:r>
      <w:r>
        <w:rPr>
          <w:rFonts w:ascii="宋体" w:hAnsi="宋体" w:eastAsia="宋体" w:cs="宋体"/>
          <w:color w:val="000000"/>
          <w:sz w:val="25"/>
        </w:rPr>
        <w:t>元(大写：</w:t>
      </w:r>
      <w:r>
        <w:rPr>
          <w:rFonts w:hint="eastAsia" w:ascii="宋体" w:hAnsi="宋体" w:eastAsia="宋体" w:cs="宋体"/>
          <w:color w:val="000000"/>
          <w:kern w:val="0"/>
          <w:sz w:val="24"/>
          <w:szCs w:val="24"/>
          <w:lang w:val="en-US" w:eastAsia="zh-CN" w:bidi="ar"/>
        </w:rPr>
        <w:t>陆佰玖拾捌万捌仟零陆拾元整整</w:t>
      </w:r>
      <w:r>
        <w:rPr>
          <w:rFonts w:ascii="宋体" w:hAnsi="宋体" w:eastAsia="宋体" w:cs="宋体"/>
          <w:color w:val="000000"/>
          <w:sz w:val="25"/>
        </w:rPr>
        <w:t>)，其中安全文明施工专项</w:t>
      </w:r>
      <w:r>
        <w:rPr>
          <w:rFonts w:hint="eastAsia" w:ascii="宋体" w:hAnsi="宋体" w:eastAsia="宋体" w:cs="宋体"/>
          <w:color w:val="000000"/>
          <w:sz w:val="25"/>
          <w:lang w:val="en-US" w:eastAsia="zh-CN"/>
        </w:rPr>
        <w:t>及规</w:t>
      </w:r>
      <w:r>
        <w:rPr>
          <w:rFonts w:ascii="宋体" w:hAnsi="宋体" w:eastAsia="宋体" w:cs="宋体"/>
          <w:color w:val="000000"/>
          <w:sz w:val="25"/>
        </w:rPr>
        <w:t xml:space="preserve">费为 </w:t>
      </w:r>
      <w:r>
        <w:rPr>
          <w:rFonts w:hint="eastAsia" w:ascii="宋体" w:hAnsi="宋体" w:eastAsia="宋体" w:cs="宋体"/>
          <w:color w:val="000000"/>
          <w:sz w:val="25"/>
          <w:lang w:val="en-US" w:eastAsia="zh-CN"/>
        </w:rPr>
        <w:t>100124.92</w:t>
      </w:r>
      <w:r>
        <w:rPr>
          <w:rFonts w:ascii="宋体" w:hAnsi="宋体" w:eastAsia="宋体" w:cs="宋体"/>
          <w:color w:val="000000"/>
          <w:sz w:val="25"/>
        </w:rPr>
        <w:t>元。数据明细见下表：</w:t>
      </w:r>
    </w:p>
    <w:p>
      <w:pPr>
        <w:spacing w:before="40" w:line="240" w:lineRule="exact"/>
      </w:pPr>
    </w:p>
    <w:p>
      <w:pPr>
        <w:spacing w:line="506" w:lineRule="exact"/>
      </w:pPr>
    </w:p>
    <w:bookmarkEnd w:id="0"/>
    <w:tbl>
      <w:tblPr>
        <w:tblStyle w:val="6"/>
        <w:tblpPr w:leftFromText="180" w:rightFromText="180" w:vertAnchor="text" w:horzAnchor="page" w:tblpX="1533" w:tblpY="2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2422"/>
        <w:gridCol w:w="1928"/>
        <w:gridCol w:w="1515"/>
        <w:gridCol w:w="1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020" w:type="dxa"/>
            <w:vMerge w:val="restart"/>
          </w:tcPr>
          <w:p>
            <w:pPr>
              <w:widowControl/>
              <w:ind w:firstLine="250" w:firstLineChars="100"/>
              <w:jc w:val="both"/>
              <w:rPr>
                <w:rFonts w:hint="eastAsia" w:ascii="宋体" w:hAnsi="宋体" w:eastAsia="宋体" w:cs="宋体"/>
                <w:color w:val="000000"/>
                <w:sz w:val="25"/>
                <w:lang w:val="en-US" w:eastAsia="zh-CN"/>
              </w:rPr>
            </w:pPr>
          </w:p>
          <w:p>
            <w:pPr>
              <w:widowControl/>
              <w:ind w:firstLine="250" w:firstLineChars="100"/>
              <w:jc w:val="both"/>
              <w:rPr>
                <w:rFonts w:hint="eastAsia" w:eastAsiaTheme="minorEastAsia"/>
                <w:vertAlign w:val="baseline"/>
                <w:lang w:val="en-US" w:eastAsia="zh-CN"/>
              </w:rPr>
            </w:pPr>
            <w:r>
              <w:rPr>
                <w:rFonts w:hint="eastAsia" w:ascii="宋体" w:hAnsi="宋体" w:eastAsia="宋体" w:cs="宋体"/>
                <w:color w:val="000000"/>
                <w:sz w:val="25"/>
                <w:lang w:val="en-US" w:eastAsia="zh-CN"/>
              </w:rPr>
              <w:t>序号</w:t>
            </w:r>
          </w:p>
        </w:tc>
        <w:tc>
          <w:tcPr>
            <w:tcW w:w="2422" w:type="dxa"/>
            <w:vMerge w:val="restart"/>
          </w:tcPr>
          <w:p>
            <w:pPr>
              <w:widowControl/>
              <w:ind w:firstLine="250" w:firstLineChars="100"/>
              <w:jc w:val="both"/>
              <w:rPr>
                <w:rFonts w:hint="eastAsia" w:ascii="宋体" w:hAnsi="宋体" w:eastAsia="宋体" w:cs="宋体"/>
                <w:color w:val="000000"/>
                <w:sz w:val="25"/>
                <w:lang w:val="en-US" w:eastAsia="zh-CN"/>
              </w:rPr>
            </w:pPr>
          </w:p>
          <w:p>
            <w:pPr>
              <w:widowControl/>
              <w:ind w:firstLine="250" w:firstLineChars="100"/>
              <w:jc w:val="both"/>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单位工程名称</w:t>
            </w:r>
          </w:p>
        </w:tc>
        <w:tc>
          <w:tcPr>
            <w:tcW w:w="1928" w:type="dxa"/>
            <w:vMerge w:val="restart"/>
          </w:tcPr>
          <w:p>
            <w:pPr>
              <w:widowControl/>
              <w:ind w:firstLine="250" w:firstLineChars="100"/>
              <w:jc w:val="both"/>
              <w:rPr>
                <w:rFonts w:hint="eastAsia" w:ascii="宋体" w:hAnsi="宋体" w:eastAsia="宋体" w:cs="宋体"/>
                <w:color w:val="000000"/>
                <w:sz w:val="25"/>
                <w:lang w:val="en-US" w:eastAsia="zh-CN"/>
              </w:rPr>
            </w:pPr>
          </w:p>
          <w:p>
            <w:pPr>
              <w:widowControl/>
              <w:ind w:firstLine="250" w:firstLineChars="100"/>
              <w:jc w:val="both"/>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金额（元）</w:t>
            </w:r>
          </w:p>
        </w:tc>
        <w:tc>
          <w:tcPr>
            <w:tcW w:w="3083" w:type="dxa"/>
            <w:gridSpan w:val="2"/>
          </w:tcPr>
          <w:p>
            <w:pPr>
              <w:widowControl/>
              <w:ind w:firstLine="250" w:firstLineChars="100"/>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其中：（元）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020" w:type="dxa"/>
            <w:vMerge w:val="continue"/>
          </w:tcPr>
          <w:p>
            <w:pPr>
              <w:widowControl/>
              <w:ind w:firstLine="250" w:firstLineChars="100"/>
              <w:rPr>
                <w:rFonts w:hint="eastAsia" w:ascii="宋体" w:hAnsi="宋体" w:eastAsia="宋体" w:cs="宋体"/>
                <w:color w:val="000000"/>
                <w:sz w:val="25"/>
                <w:lang w:val="en-US" w:eastAsia="zh-CN"/>
              </w:rPr>
            </w:pPr>
          </w:p>
        </w:tc>
        <w:tc>
          <w:tcPr>
            <w:tcW w:w="2422" w:type="dxa"/>
            <w:vMerge w:val="continue"/>
          </w:tcPr>
          <w:p>
            <w:pPr>
              <w:widowControl/>
              <w:ind w:firstLine="250" w:firstLineChars="100"/>
              <w:rPr>
                <w:rFonts w:hint="eastAsia" w:ascii="宋体" w:hAnsi="宋体" w:eastAsia="宋体" w:cs="宋体"/>
                <w:color w:val="000000"/>
                <w:sz w:val="25"/>
                <w:lang w:val="en-US" w:eastAsia="zh-CN"/>
              </w:rPr>
            </w:pPr>
          </w:p>
        </w:tc>
        <w:tc>
          <w:tcPr>
            <w:tcW w:w="1928" w:type="dxa"/>
            <w:vMerge w:val="continue"/>
          </w:tcPr>
          <w:p>
            <w:pPr>
              <w:widowControl/>
              <w:ind w:firstLine="250" w:firstLineChars="100"/>
              <w:rPr>
                <w:rFonts w:hint="eastAsia" w:ascii="宋体" w:hAnsi="宋体" w:eastAsia="宋体" w:cs="宋体"/>
                <w:color w:val="000000"/>
                <w:sz w:val="25"/>
                <w:lang w:val="en-US" w:eastAsia="zh-CN"/>
              </w:rPr>
            </w:pPr>
          </w:p>
        </w:tc>
        <w:tc>
          <w:tcPr>
            <w:tcW w:w="1515" w:type="dxa"/>
          </w:tcPr>
          <w:p>
            <w:pPr>
              <w:widowControl/>
              <w:ind w:left="500" w:leftChars="119" w:hanging="250" w:hangingChars="100"/>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安全文明施工费</w:t>
            </w:r>
          </w:p>
        </w:tc>
        <w:tc>
          <w:tcPr>
            <w:tcW w:w="1568" w:type="dxa"/>
          </w:tcPr>
          <w:p>
            <w:pPr>
              <w:widowControl/>
              <w:ind w:firstLine="250" w:firstLineChars="100"/>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规费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Pr>
          <w:p>
            <w:pPr>
              <w:widowControl/>
              <w:ind w:firstLine="250" w:firstLineChars="100"/>
              <w:jc w:val="center"/>
              <w:rPr>
                <w:rFonts w:hint="eastAsia" w:ascii="宋体" w:hAnsi="宋体" w:eastAsia="宋体" w:cs="宋体"/>
                <w:color w:val="000000"/>
                <w:sz w:val="25"/>
                <w:lang w:val="en-US" w:eastAsia="zh-CN"/>
              </w:rPr>
            </w:pPr>
            <w:r>
              <w:rPr>
                <w:rFonts w:hint="eastAsia" w:ascii="宋体" w:hAnsi="宋体" w:eastAsia="宋体" w:cs="宋体"/>
                <w:color w:val="000000"/>
                <w:sz w:val="25"/>
                <w:lang w:val="en-US" w:eastAsia="zh-CN"/>
              </w:rPr>
              <w:t>1</w:t>
            </w:r>
          </w:p>
        </w:tc>
        <w:tc>
          <w:tcPr>
            <w:tcW w:w="2422"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办公楼建筑与装饰工程</w:t>
            </w:r>
          </w:p>
        </w:tc>
        <w:tc>
          <w:tcPr>
            <w:tcW w:w="1928"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3659155.99</w:t>
            </w:r>
          </w:p>
        </w:tc>
        <w:tc>
          <w:tcPr>
            <w:tcW w:w="1515" w:type="dxa"/>
          </w:tcPr>
          <w:p>
            <w:pPr>
              <w:widowControl/>
              <w:ind w:firstLine="250" w:firstLineChars="100"/>
              <w:jc w:val="right"/>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58894.34</w:t>
            </w:r>
          </w:p>
        </w:tc>
        <w:tc>
          <w:tcPr>
            <w:tcW w:w="1568"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40377.35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2</w:t>
            </w:r>
          </w:p>
        </w:tc>
        <w:tc>
          <w:tcPr>
            <w:tcW w:w="2422"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办公楼家具</w:t>
            </w:r>
          </w:p>
        </w:tc>
        <w:tc>
          <w:tcPr>
            <w:tcW w:w="1928"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361887.78</w:t>
            </w:r>
          </w:p>
        </w:tc>
        <w:tc>
          <w:tcPr>
            <w:tcW w:w="1515" w:type="dxa"/>
          </w:tcPr>
          <w:p>
            <w:pPr>
              <w:widowControl/>
              <w:ind w:firstLine="250" w:firstLineChars="100"/>
              <w:jc w:val="right"/>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2946.33</w:t>
            </w:r>
          </w:p>
        </w:tc>
        <w:tc>
          <w:tcPr>
            <w:tcW w:w="1568"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2034.87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3</w:t>
            </w:r>
          </w:p>
        </w:tc>
        <w:tc>
          <w:tcPr>
            <w:tcW w:w="2422"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检化室</w:t>
            </w:r>
          </w:p>
        </w:tc>
        <w:tc>
          <w:tcPr>
            <w:tcW w:w="1928"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758060.29</w:t>
            </w:r>
          </w:p>
        </w:tc>
        <w:tc>
          <w:tcPr>
            <w:tcW w:w="1515" w:type="dxa"/>
          </w:tcPr>
          <w:p>
            <w:pPr>
              <w:widowControl/>
              <w:ind w:firstLine="250" w:firstLineChars="100"/>
              <w:jc w:val="right"/>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12148.89</w:t>
            </w:r>
          </w:p>
        </w:tc>
        <w:tc>
          <w:tcPr>
            <w:tcW w:w="1568"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8147.36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020"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4</w:t>
            </w:r>
          </w:p>
        </w:tc>
        <w:tc>
          <w:tcPr>
            <w:tcW w:w="2422" w:type="dxa"/>
          </w:tcPr>
          <w:p>
            <w:pPr>
              <w:widowControl/>
              <w:ind w:firstLine="250" w:firstLineChars="100"/>
              <w:jc w:val="center"/>
              <w:rPr>
                <w:rFonts w:hint="eastAsia" w:ascii="宋体" w:hAnsi="宋体" w:eastAsia="宋体" w:cs="宋体"/>
                <w:color w:val="000000"/>
                <w:sz w:val="25"/>
                <w:lang w:val="en-US" w:eastAsia="zh-CN"/>
              </w:rPr>
            </w:pPr>
            <w:r>
              <w:rPr>
                <w:rFonts w:hint="eastAsia" w:ascii="宋体" w:hAnsi="宋体" w:eastAsia="宋体" w:cs="宋体"/>
                <w:color w:val="000000"/>
                <w:sz w:val="25"/>
                <w:lang w:val="en-US" w:eastAsia="zh-CN"/>
              </w:rPr>
              <w:t>宿舍楼建筑与装饰工程</w:t>
            </w:r>
          </w:p>
        </w:tc>
        <w:tc>
          <w:tcPr>
            <w:tcW w:w="1928"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660619.40</w:t>
            </w:r>
          </w:p>
        </w:tc>
        <w:tc>
          <w:tcPr>
            <w:tcW w:w="1515" w:type="dxa"/>
          </w:tcPr>
          <w:p>
            <w:pPr>
              <w:widowControl/>
              <w:jc w:val="right"/>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9533.43</w:t>
            </w:r>
          </w:p>
        </w:tc>
        <w:tc>
          <w:tcPr>
            <w:tcW w:w="1568"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6492.52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5</w:t>
            </w:r>
          </w:p>
        </w:tc>
        <w:tc>
          <w:tcPr>
            <w:tcW w:w="2422" w:type="dxa"/>
          </w:tcPr>
          <w:p>
            <w:pPr>
              <w:widowControl/>
              <w:ind w:firstLine="250" w:firstLineChars="100"/>
              <w:jc w:val="center"/>
              <w:rPr>
                <w:rFonts w:hint="eastAsia" w:ascii="宋体" w:hAnsi="宋体" w:eastAsia="宋体" w:cs="宋体"/>
                <w:color w:val="000000"/>
                <w:sz w:val="25"/>
                <w:lang w:val="en-US" w:eastAsia="zh-CN"/>
              </w:rPr>
            </w:pPr>
            <w:r>
              <w:rPr>
                <w:rFonts w:hint="eastAsia" w:ascii="宋体" w:hAnsi="宋体" w:eastAsia="宋体" w:cs="宋体"/>
                <w:color w:val="000000"/>
                <w:sz w:val="25"/>
                <w:lang w:val="en-US" w:eastAsia="zh-CN"/>
              </w:rPr>
              <w:t>宿舍楼家具及柜体</w:t>
            </w:r>
          </w:p>
        </w:tc>
        <w:tc>
          <w:tcPr>
            <w:tcW w:w="1928"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1209648.26</w:t>
            </w:r>
          </w:p>
        </w:tc>
        <w:tc>
          <w:tcPr>
            <w:tcW w:w="1515" w:type="dxa"/>
          </w:tcPr>
          <w:p>
            <w:pPr>
              <w:widowControl/>
              <w:ind w:firstLine="250" w:firstLineChars="100"/>
              <w:jc w:val="right"/>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12298.46</w:t>
            </w:r>
          </w:p>
        </w:tc>
        <w:tc>
          <w:tcPr>
            <w:tcW w:w="1568"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8493.90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6</w:t>
            </w:r>
          </w:p>
        </w:tc>
        <w:tc>
          <w:tcPr>
            <w:tcW w:w="2422"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空调与零星拆改</w:t>
            </w:r>
          </w:p>
        </w:tc>
        <w:tc>
          <w:tcPr>
            <w:tcW w:w="1928"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137886.43</w:t>
            </w:r>
          </w:p>
        </w:tc>
        <w:tc>
          <w:tcPr>
            <w:tcW w:w="1515" w:type="dxa"/>
          </w:tcPr>
          <w:p>
            <w:pPr>
              <w:widowControl/>
              <w:ind w:firstLine="250" w:firstLineChars="100"/>
              <w:jc w:val="right"/>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801.44</w:t>
            </w:r>
          </w:p>
        </w:tc>
        <w:tc>
          <w:tcPr>
            <w:tcW w:w="1568"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553.51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7</w:t>
            </w:r>
          </w:p>
        </w:tc>
        <w:tc>
          <w:tcPr>
            <w:tcW w:w="2422" w:type="dxa"/>
          </w:tcPr>
          <w:p>
            <w:pPr>
              <w:widowControl/>
              <w:ind w:firstLine="250" w:firstLineChars="100"/>
              <w:jc w:val="center"/>
              <w:rPr>
                <w:rFonts w:hint="eastAsia" w:ascii="宋体" w:hAnsi="宋体" w:eastAsia="宋体" w:cs="宋体"/>
                <w:color w:val="000000"/>
                <w:sz w:val="25"/>
                <w:lang w:val="en-US" w:eastAsia="zh-CN"/>
              </w:rPr>
            </w:pPr>
            <w:r>
              <w:rPr>
                <w:rFonts w:hint="eastAsia" w:ascii="宋体" w:hAnsi="宋体" w:eastAsia="宋体" w:cs="宋体"/>
                <w:color w:val="000000"/>
                <w:sz w:val="25"/>
                <w:lang w:val="en-US" w:eastAsia="zh-CN"/>
              </w:rPr>
              <w:t>IT设施</w:t>
            </w:r>
          </w:p>
        </w:tc>
        <w:tc>
          <w:tcPr>
            <w:tcW w:w="1928"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195202.22</w:t>
            </w:r>
          </w:p>
        </w:tc>
        <w:tc>
          <w:tcPr>
            <w:tcW w:w="1515" w:type="dxa"/>
          </w:tcPr>
          <w:p>
            <w:pPr>
              <w:widowControl/>
              <w:ind w:firstLine="250" w:firstLineChars="100"/>
              <w:jc w:val="right"/>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3502.04</w:t>
            </w:r>
          </w:p>
        </w:tc>
        <w:tc>
          <w:tcPr>
            <w:tcW w:w="1568" w:type="dxa"/>
          </w:tcPr>
          <w:p>
            <w:pPr>
              <w:widowControl/>
              <w:ind w:firstLine="250" w:firstLineChars="100"/>
              <w:jc w:val="center"/>
              <w:rPr>
                <w:rFonts w:hint="default" w:ascii="宋体" w:hAnsi="宋体" w:eastAsia="宋体" w:cs="宋体"/>
                <w:color w:val="000000"/>
                <w:sz w:val="25"/>
                <w:lang w:val="en-US" w:eastAsia="zh-CN"/>
              </w:rPr>
            </w:pPr>
            <w:r>
              <w:rPr>
                <w:rFonts w:hint="eastAsia" w:ascii="宋体" w:hAnsi="宋体" w:eastAsia="宋体" w:cs="宋体"/>
                <w:color w:val="000000"/>
                <w:sz w:val="25"/>
                <w:lang w:val="en-US" w:eastAsia="zh-CN"/>
              </w:rPr>
              <w:t>2339.43</w:t>
            </w:r>
          </w:p>
        </w:tc>
      </w:tr>
    </w:tbl>
    <w:p>
      <w:pPr>
        <w:keepNext w:val="0"/>
        <w:keepLines w:val="0"/>
        <w:widowControl/>
        <w:suppressLineNumbers w:val="0"/>
        <w:jc w:val="left"/>
        <w:rPr>
          <w:rFonts w:ascii="宋体" w:hAnsi="宋体" w:eastAsia="宋体" w:cs="宋体"/>
          <w:color w:val="000000"/>
          <w:sz w:val="25"/>
        </w:rPr>
      </w:pPr>
    </w:p>
    <w:p>
      <w:pPr>
        <w:keepNext w:val="0"/>
        <w:keepLines w:val="0"/>
        <w:widowControl/>
        <w:numPr>
          <w:ilvl w:val="0"/>
          <w:numId w:val="2"/>
        </w:numPr>
        <w:suppressLineNumbers w:val="0"/>
        <w:jc w:val="left"/>
        <w:rPr>
          <w:rFonts w:ascii="宋体" w:hAnsi="宋体" w:eastAsia="宋体" w:cs="宋体"/>
          <w:color w:val="000000"/>
          <w:sz w:val="25"/>
        </w:rPr>
      </w:pPr>
      <w:r>
        <w:rPr>
          <w:rFonts w:hint="eastAsia" w:ascii="宋体" w:hAnsi="宋体" w:eastAsia="宋体" w:cs="宋体"/>
          <w:color w:val="000000"/>
          <w:sz w:val="25"/>
          <w:lang w:val="en-US" w:eastAsia="zh-CN"/>
        </w:rPr>
        <w:t>附件</w:t>
      </w:r>
      <w:r>
        <w:rPr>
          <w:rFonts w:ascii="宋体" w:hAnsi="宋体" w:eastAsia="宋体" w:cs="宋体"/>
          <w:color w:val="000000"/>
          <w:sz w:val="25"/>
        </w:rPr>
        <w:t>：</w:t>
      </w:r>
    </w:p>
    <w:p>
      <w:pPr>
        <w:keepNext w:val="0"/>
        <w:keepLines w:val="0"/>
        <w:widowControl/>
        <w:numPr>
          <w:ilvl w:val="0"/>
          <w:numId w:val="0"/>
        </w:numPr>
        <w:suppressLineNumbers w:val="0"/>
        <w:jc w:val="left"/>
        <w:rPr>
          <w:rFonts w:hint="eastAsia" w:ascii="宋体" w:hAnsi="宋体" w:eastAsia="宋体" w:cs="宋体"/>
          <w:color w:val="000000"/>
          <w:sz w:val="25"/>
          <w:lang w:val="en-US" w:eastAsia="zh-CN"/>
        </w:rPr>
      </w:pPr>
      <w:r>
        <w:rPr>
          <w:rFonts w:hint="eastAsia" w:ascii="宋体" w:hAnsi="宋体" w:eastAsia="宋体" w:cs="宋体"/>
          <w:color w:val="000000"/>
          <w:sz w:val="25"/>
          <w:lang w:val="en-US" w:eastAsia="zh-CN"/>
        </w:rPr>
        <w:t>1、《</w:t>
      </w:r>
      <w:r>
        <w:rPr>
          <w:rFonts w:hint="default" w:ascii="宋体" w:hAnsi="宋体" w:eastAsia="宋体" w:cs="宋体"/>
          <w:color w:val="000000"/>
          <w:sz w:val="25"/>
          <w:lang w:val="en-US" w:eastAsia="zh-CN"/>
        </w:rPr>
        <w:t xml:space="preserve">预算书》1份 </w:t>
      </w:r>
    </w:p>
    <w:p>
      <w:pPr>
        <w:keepNext w:val="0"/>
        <w:keepLines w:val="0"/>
        <w:widowControl/>
        <w:suppressLineNumbers w:val="0"/>
        <w:jc w:val="left"/>
      </w:pPr>
      <w:r>
        <w:rPr>
          <w:rFonts w:hint="default" w:ascii="宋体" w:hAnsi="宋体" w:eastAsia="宋体" w:cs="宋体"/>
          <w:color w:val="000000"/>
          <w:sz w:val="25"/>
          <w:lang w:val="en-US" w:eastAsia="zh-CN"/>
        </w:rPr>
        <w:t>2、本公司营业执照、资质证书复印件</w:t>
      </w:r>
      <w:bookmarkStart w:id="1" w:name="_GoBack"/>
      <w:bookmarkEnd w:id="1"/>
    </w:p>
    <w:p>
      <w:pPr>
        <w:keepNext w:val="0"/>
        <w:keepLines w:val="0"/>
        <w:widowControl/>
        <w:numPr>
          <w:ilvl w:val="0"/>
          <w:numId w:val="0"/>
        </w:numPr>
        <w:suppressLineNumbers w:val="0"/>
        <w:jc w:val="left"/>
        <w:rPr>
          <w:rFonts w:ascii="宋体" w:hAnsi="宋体" w:eastAsia="宋体" w:cs="宋体"/>
          <w:color w:val="000000"/>
          <w:sz w:val="25"/>
        </w:rPr>
      </w:pPr>
    </w:p>
    <w:p>
      <w:pPr>
        <w:keepNext w:val="0"/>
        <w:keepLines w:val="0"/>
        <w:widowControl/>
        <w:numPr>
          <w:ilvl w:val="0"/>
          <w:numId w:val="0"/>
        </w:numPr>
        <w:suppressLineNumbers w:val="0"/>
        <w:jc w:val="left"/>
        <w:rPr>
          <w:rFonts w:ascii="宋体" w:hAnsi="宋体" w:eastAsia="宋体" w:cs="宋体"/>
          <w:color w:val="000000"/>
          <w:sz w:val="25"/>
        </w:rPr>
      </w:pPr>
    </w:p>
    <w:p>
      <w:pPr>
        <w:keepNext w:val="0"/>
        <w:keepLines w:val="0"/>
        <w:widowControl/>
        <w:numPr>
          <w:ilvl w:val="0"/>
          <w:numId w:val="0"/>
        </w:numPr>
        <w:suppressLineNumbers w:val="0"/>
        <w:jc w:val="left"/>
        <w:rPr>
          <w:rFonts w:ascii="宋体" w:hAnsi="宋体" w:eastAsia="宋体" w:cs="宋体"/>
          <w:color w:val="000000"/>
          <w:sz w:val="25"/>
        </w:rPr>
      </w:pPr>
    </w:p>
    <w:p>
      <w:pPr>
        <w:keepNext w:val="0"/>
        <w:keepLines w:val="0"/>
        <w:widowControl/>
        <w:numPr>
          <w:ilvl w:val="0"/>
          <w:numId w:val="0"/>
        </w:numPr>
        <w:suppressLineNumbers w:val="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四川长征工程设计有限公司：</w:t>
      </w:r>
    </w:p>
    <w:p>
      <w:pPr>
        <w:keepNext w:val="0"/>
        <w:keepLines w:val="0"/>
        <w:widowControl/>
        <w:numPr>
          <w:ilvl w:val="0"/>
          <w:numId w:val="0"/>
        </w:numPr>
        <w:suppressLineNumbers w:val="0"/>
        <w:jc w:val="left"/>
        <w:rPr>
          <w:rFonts w:hint="eastAsia" w:ascii="宋体" w:hAnsi="宋体" w:eastAsia="宋体" w:cs="宋体"/>
          <w:color w:val="000000"/>
          <w:kern w:val="0"/>
          <w:sz w:val="24"/>
          <w:szCs w:val="24"/>
          <w:lang w:val="en-US" w:eastAsia="zh-CN"/>
        </w:rPr>
      </w:pPr>
    </w:p>
    <w:p>
      <w:pPr>
        <w:keepNext w:val="0"/>
        <w:keepLines w:val="0"/>
        <w:widowControl/>
        <w:numPr>
          <w:ilvl w:val="0"/>
          <w:numId w:val="0"/>
        </w:numPr>
        <w:suppressLineNumbers w:val="0"/>
        <w:jc w:val="left"/>
        <w:rPr>
          <w:rFonts w:hint="eastAsia" w:ascii="宋体" w:hAnsi="宋体" w:eastAsia="宋体" w:cs="宋体"/>
          <w:color w:val="000000"/>
          <w:kern w:val="0"/>
          <w:sz w:val="24"/>
          <w:szCs w:val="24"/>
          <w:lang w:val="en-US" w:eastAsia="zh-CN"/>
        </w:rPr>
      </w:pPr>
    </w:p>
    <w:p>
      <w:pPr>
        <w:keepNext w:val="0"/>
        <w:keepLines w:val="0"/>
        <w:widowControl/>
        <w:numPr>
          <w:ilvl w:val="0"/>
          <w:numId w:val="0"/>
        </w:numPr>
        <w:suppressLineNumbers w:val="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编制人：</w:t>
      </w:r>
    </w:p>
    <w:p>
      <w:pPr>
        <w:keepNext w:val="0"/>
        <w:keepLines w:val="0"/>
        <w:widowControl/>
        <w:numPr>
          <w:ilvl w:val="0"/>
          <w:numId w:val="0"/>
        </w:numPr>
        <w:suppressLineNumbers w:val="0"/>
        <w:jc w:val="left"/>
        <w:rPr>
          <w:rFonts w:hint="eastAsia" w:ascii="宋体" w:hAnsi="宋体" w:eastAsia="宋体" w:cs="宋体"/>
          <w:color w:val="000000"/>
          <w:kern w:val="0"/>
          <w:sz w:val="24"/>
          <w:szCs w:val="24"/>
          <w:lang w:val="en-US" w:eastAsia="zh-CN"/>
        </w:rPr>
      </w:pPr>
    </w:p>
    <w:p>
      <w:pPr>
        <w:keepNext w:val="0"/>
        <w:keepLines w:val="0"/>
        <w:widowControl/>
        <w:numPr>
          <w:ilvl w:val="0"/>
          <w:numId w:val="0"/>
        </w:numPr>
        <w:suppressLineNumbers w:val="0"/>
        <w:jc w:val="left"/>
        <w:rPr>
          <w:rFonts w:hint="eastAsia" w:ascii="宋体" w:hAnsi="宋体" w:eastAsia="宋体" w:cs="宋体"/>
          <w:color w:val="000000"/>
          <w:kern w:val="0"/>
          <w:sz w:val="24"/>
          <w:szCs w:val="24"/>
          <w:lang w:val="en-US" w:eastAsia="zh-CN"/>
        </w:rPr>
      </w:pPr>
    </w:p>
    <w:p>
      <w:pPr>
        <w:keepNext w:val="0"/>
        <w:keepLines w:val="0"/>
        <w:widowControl/>
        <w:numPr>
          <w:ilvl w:val="0"/>
          <w:numId w:val="0"/>
        </w:numPr>
        <w:suppressLineNumbers w:val="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技术负责人：</w:t>
      </w:r>
    </w:p>
    <w:p>
      <w:pPr>
        <w:keepNext w:val="0"/>
        <w:keepLines w:val="0"/>
        <w:widowControl/>
        <w:numPr>
          <w:ilvl w:val="0"/>
          <w:numId w:val="0"/>
        </w:numPr>
        <w:suppressLineNumbers w:val="0"/>
        <w:jc w:val="left"/>
        <w:rPr>
          <w:rFonts w:hint="eastAsia" w:ascii="宋体" w:hAnsi="宋体" w:eastAsia="宋体" w:cs="宋体"/>
          <w:color w:val="000000"/>
          <w:kern w:val="0"/>
          <w:sz w:val="24"/>
          <w:szCs w:val="24"/>
          <w:lang w:val="en-US" w:eastAsia="zh-CN"/>
        </w:rPr>
      </w:pPr>
    </w:p>
    <w:p>
      <w:pPr>
        <w:keepNext w:val="0"/>
        <w:keepLines w:val="0"/>
        <w:widowControl/>
        <w:numPr>
          <w:ilvl w:val="0"/>
          <w:numId w:val="0"/>
        </w:numPr>
        <w:suppressLineNumbers w:val="0"/>
        <w:jc w:val="left"/>
        <w:rPr>
          <w:rFonts w:hint="eastAsia" w:ascii="宋体" w:hAnsi="宋体" w:eastAsia="宋体" w:cs="宋体"/>
          <w:color w:val="000000"/>
          <w:kern w:val="0"/>
          <w:sz w:val="24"/>
          <w:szCs w:val="24"/>
          <w:lang w:val="en-US" w:eastAsia="zh-CN"/>
        </w:rPr>
      </w:pPr>
    </w:p>
    <w:p>
      <w:pPr>
        <w:keepNext w:val="0"/>
        <w:keepLines w:val="0"/>
        <w:widowControl/>
        <w:numPr>
          <w:ilvl w:val="0"/>
          <w:numId w:val="0"/>
        </w:numPr>
        <w:suppressLineNumbers w:val="0"/>
        <w:jc w:val="lef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项目负责人：</w:t>
      </w:r>
    </w:p>
    <w:p>
      <w:pPr>
        <w:keepNext w:val="0"/>
        <w:keepLines w:val="0"/>
        <w:widowControl/>
        <w:numPr>
          <w:ilvl w:val="0"/>
          <w:numId w:val="0"/>
        </w:numPr>
        <w:suppressLineNumbers w:val="0"/>
        <w:jc w:val="left"/>
        <w:rPr>
          <w:rFonts w:hint="eastAsia" w:ascii="宋体" w:hAnsi="宋体" w:eastAsia="宋体" w:cs="宋体"/>
          <w:color w:val="000000"/>
          <w:kern w:val="0"/>
          <w:sz w:val="24"/>
          <w:szCs w:val="24"/>
          <w:lang w:val="en-US" w:eastAsia="zh-CN"/>
        </w:rPr>
      </w:pPr>
    </w:p>
    <w:p>
      <w:pPr>
        <w:keepNext w:val="0"/>
        <w:keepLines w:val="0"/>
        <w:widowControl/>
        <w:numPr>
          <w:ilvl w:val="0"/>
          <w:numId w:val="0"/>
        </w:numPr>
        <w:suppressLineNumbers w:val="0"/>
        <w:jc w:val="left"/>
        <w:rPr>
          <w:rFonts w:hint="eastAsia" w:ascii="宋体" w:hAnsi="宋体" w:eastAsia="宋体" w:cs="宋体"/>
          <w:color w:val="000000"/>
          <w:kern w:val="0"/>
          <w:sz w:val="24"/>
          <w:szCs w:val="24"/>
          <w:lang w:val="en-US" w:eastAsia="zh-CN"/>
        </w:rPr>
      </w:pPr>
    </w:p>
    <w:p>
      <w:pPr>
        <w:keepNext w:val="0"/>
        <w:keepLines w:val="0"/>
        <w:widowControl/>
        <w:numPr>
          <w:ilvl w:val="0"/>
          <w:numId w:val="0"/>
        </w:numPr>
        <w:suppressLineNumbers w:val="0"/>
        <w:ind w:firstLine="5760" w:firstLineChars="24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2024年01月24日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pPr>
  </w:p>
  <w:p>
    <w:pPr>
      <w:pStyle w:val="4"/>
      <w:jc w:val="both"/>
      <w:rPr>
        <w:rFonts w:hint="eastAsia"/>
        <w:u w:val="single"/>
      </w:rPr>
    </w:pPr>
    <w:r>
      <w:rPr>
        <w:rFonts w:hint="eastAsia"/>
        <w:u w:val="single"/>
      </w:rPr>
      <w:t xml:space="preserve">四川长征工程设计有限公司 </w:t>
    </w:r>
    <w:r>
      <w:rPr>
        <w:u w:val="single"/>
      </w:rPr>
      <w:t xml:space="preserve">                                                                                                   </w:t>
    </w:r>
    <w:r>
      <w:rPr>
        <w:rFonts w:hint="eastAsia"/>
        <w:u w:val="single"/>
      </w:rPr>
      <w:t>造价咨询报告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F9130E"/>
    <w:multiLevelType w:val="multilevel"/>
    <w:tmpl w:val="0AF9130E"/>
    <w:lvl w:ilvl="0" w:tentative="0">
      <w:start w:val="1"/>
      <w:numFmt w:val="japaneseCounting"/>
      <w:lvlText w:val="%1、"/>
      <w:lvlJc w:val="left"/>
      <w:pPr>
        <w:ind w:left="960" w:hanging="48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
    <w:nsid w:val="26335C5E"/>
    <w:multiLevelType w:val="singleLevel"/>
    <w:tmpl w:val="26335C5E"/>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zY2YzOTc0ODZkMWE1MDI2OTU0OGEyOTViYzUzZWQifQ=="/>
  </w:docVars>
  <w:rsids>
    <w:rsidRoot w:val="00F868D8"/>
    <w:rsid w:val="00111FCD"/>
    <w:rsid w:val="002C3E41"/>
    <w:rsid w:val="00306B69"/>
    <w:rsid w:val="00433574"/>
    <w:rsid w:val="00444320"/>
    <w:rsid w:val="004B5995"/>
    <w:rsid w:val="004E35B4"/>
    <w:rsid w:val="004F7FCB"/>
    <w:rsid w:val="006F2105"/>
    <w:rsid w:val="00793860"/>
    <w:rsid w:val="007F6465"/>
    <w:rsid w:val="008C7432"/>
    <w:rsid w:val="009A131C"/>
    <w:rsid w:val="00AC360C"/>
    <w:rsid w:val="00B5602A"/>
    <w:rsid w:val="00DF5A7C"/>
    <w:rsid w:val="00EF3409"/>
    <w:rsid w:val="00F868D8"/>
    <w:rsid w:val="11322A39"/>
    <w:rsid w:val="6EAC3672"/>
    <w:rsid w:val="6F0437C9"/>
    <w:rsid w:val="73611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1"/>
    <w:autoRedefine/>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tabs>
        <w:tab w:val="center" w:pos="4153"/>
        <w:tab w:val="right" w:pos="8306"/>
      </w:tabs>
      <w:snapToGrid w:val="0"/>
      <w:jc w:val="center"/>
    </w:pPr>
    <w:rPr>
      <w:sz w:val="18"/>
      <w:szCs w:val="18"/>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标题 1 字符"/>
    <w:basedOn w:val="7"/>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187</Words>
  <Characters>1066</Characters>
  <Lines>8</Lines>
  <Paragraphs>2</Paragraphs>
  <TotalTime>216</TotalTime>
  <ScaleCrop>false</ScaleCrop>
  <LinksUpToDate>false</LinksUpToDate>
  <CharactersWithSpaces>1251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2023-10-13T06:55:00Z</dcterms:created>
  <dc:creator>小羊 盒子里的</dc:creator>
  <cp:lastModifiedBy>盒子里的小羊</cp:lastModifiedBy>
  <dcterms:modified xsi:type="dcterms:W3CDTF">2024-01-29T02:21:53Z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9ECFA7B887004C53BCA5FFFF7D23ECBB_13</vt:lpwstr>
  </property>
</Properties>
</file>